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CB9CA" w:themeColor="text2" w:themeTint="66"/>
  <w:body>
    <w:p w:rsidR="00051AF6" w:rsidRDefault="00051AF6" w:rsidP="00140182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36859" w:rsidRPr="00E36859" w:rsidRDefault="00E36859" w:rsidP="00140182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265B2" w:rsidRDefault="00E36859" w:rsidP="00AE3592">
      <w:pPr>
        <w:shd w:val="clear" w:color="auto" w:fill="DEEAF6" w:themeFill="accent1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 wp14:anchorId="7BD9510F" wp14:editId="5B07B724">
            <wp:extent cx="827899" cy="7649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7" cy="83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AF6" w:rsidRDefault="00051AF6" w:rsidP="00AE3592">
      <w:pPr>
        <w:shd w:val="clear" w:color="auto" w:fill="DEEAF6" w:themeFill="accent1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C61FA1" w:rsidRDefault="00A34B07" w:rsidP="00AE3592">
      <w:pPr>
        <w:shd w:val="clear" w:color="auto" w:fill="DEEAF6" w:themeFill="accent1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 wp14:anchorId="7781BD40">
            <wp:extent cx="2048608" cy="152629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09" cy="153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B07" w:rsidRDefault="00A34B07" w:rsidP="007D5F07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F07" w:rsidRDefault="007D5F07" w:rsidP="004027EF">
      <w:pPr>
        <w:shd w:val="clear" w:color="auto" w:fill="DEEAF6" w:themeFill="accent1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 w:rsidRPr="007D5F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За любое суицидальное поведение ребёнка в ответе взрослые</w:t>
      </w:r>
      <w:r w:rsid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!</w:t>
      </w:r>
    </w:p>
    <w:p w:rsidR="004027EF" w:rsidRDefault="004027EF" w:rsidP="004027EF">
      <w:pPr>
        <w:shd w:val="clear" w:color="auto" w:fill="DEEAF6" w:themeFill="accent1" w:themeFillTint="33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27EF" w:rsidRDefault="00AE3592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C61F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разных этапах подросткового возраста-   </w:t>
      </w:r>
      <w:r w:rsidR="00A34B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C61F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раннем (1</w:t>
      </w:r>
      <w:r w:rsidR="00614B7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C61F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-14 лет) и среднем – (15-16 лет) существуют свои особенности формирования и проявления девиантного поведения, связанные со </w:t>
      </w:r>
      <w:r w:rsidR="005839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спецификой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физиологии, психологии, личностными и</w:t>
      </w:r>
      <w:r w:rsidR="00394C90" w:rsidRP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поведенческими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индивидуальными качествами</w:t>
      </w:r>
      <w:r w:rsidR="00A34B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Проблема детских суицидов присуща</w:t>
      </w:r>
      <w:r w:rsidR="00A34B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как неблагополучным семьям, так и семьям с внешними признаками социального и финансового благополучия.</w:t>
      </w:r>
    </w:p>
    <w:p w:rsidR="00C61FA1" w:rsidRDefault="004027EF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Попытки суицида являются следствием непродуктивной адаптации к жизни – фиксированного, негибкого</w:t>
      </w:r>
      <w:r w:rsidR="00D678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построения отношений со своими</w:t>
      </w:r>
      <w:r w:rsidR="00394C9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678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близкими и внешним миром на основе действия механизма отчуждения.</w:t>
      </w:r>
    </w:p>
    <w:p w:rsidR="00C61FA1" w:rsidRDefault="00016EC8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Основными мотивами суицидального поведения у подростков могут быть:</w:t>
      </w:r>
    </w:p>
    <w:p w:rsidR="00E1732D" w:rsidRDefault="00016EC8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</w:p>
    <w:p w:rsidR="00E1732D" w:rsidRDefault="00E1732D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D2B68" w:rsidRDefault="00E1732D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AB0346" w:rsidRDefault="00E1732D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</w:p>
    <w:p w:rsidR="00016EC8" w:rsidRDefault="00E1732D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16EC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-</w:t>
      </w:r>
      <w:r w:rsidR="00E92E0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016EC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переживание обиды, одиночества, </w:t>
      </w:r>
      <w:r w:rsidR="00E92E0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отчуждённости и </w:t>
      </w:r>
      <w:r w:rsidR="00016EC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непонимания;</w:t>
      </w:r>
    </w:p>
    <w:p w:rsidR="00016EC8" w:rsidRDefault="00016EC8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  -    любовные неудачи, неразделенные чувства или ревность;</w:t>
      </w:r>
    </w:p>
    <w:p w:rsidR="00016EC8" w:rsidRDefault="00016EC8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  -  чувство мести, злости, протеста;</w:t>
      </w:r>
    </w:p>
    <w:p w:rsidR="00016EC8" w:rsidRDefault="00016EC8" w:rsidP="00016EC8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  -  страх наказания;</w:t>
      </w:r>
    </w:p>
    <w:p w:rsidR="0019006B" w:rsidRDefault="00F0129A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  -  избежание трудных ситуаций. </w:t>
      </w:r>
    </w:p>
    <w:p w:rsidR="00471CA0" w:rsidRDefault="00394C90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2E09">
        <w:rPr>
          <w:rFonts w:ascii="Times New Roman" w:hAnsi="Times New Roman" w:cs="Times New Roman"/>
          <w:b/>
          <w:bCs/>
          <w:i/>
          <w:sz w:val="24"/>
          <w:szCs w:val="24"/>
        </w:rPr>
        <w:t>- действительная или мнимая утрата любви родителей;</w:t>
      </w:r>
    </w:p>
    <w:p w:rsidR="00E92E09" w:rsidRDefault="00E92E09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-  боязнь позора, насмешек и унижения;</w:t>
      </w:r>
    </w:p>
    <w:p w:rsidR="00E92E09" w:rsidRDefault="00E92E09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-  беременность;</w:t>
      </w:r>
    </w:p>
    <w:p w:rsidR="00E92E09" w:rsidRDefault="00E92E09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-  желание привлечь к себе внимание, вызвать сочувствие;</w:t>
      </w:r>
    </w:p>
    <w:p w:rsidR="00E92E09" w:rsidRDefault="0091501B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- романтизация смерти;</w:t>
      </w:r>
    </w:p>
    <w:p w:rsidR="0091501B" w:rsidRPr="00E92E09" w:rsidRDefault="0091501B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0535F" w:rsidRDefault="00162E66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854BF">
        <w:rPr>
          <w:rFonts w:ascii="Times New Roman" w:hAnsi="Times New Roman" w:cs="Times New Roman"/>
          <w:bCs/>
          <w:sz w:val="24"/>
          <w:szCs w:val="24"/>
        </w:rPr>
        <w:t xml:space="preserve">В данном направлении школьный психолог проводит с детьми психокоррекционные занятия по снятию негативных эмоций, которые у них копятся, </w:t>
      </w:r>
      <w:r w:rsidR="0087582D">
        <w:rPr>
          <w:rFonts w:ascii="Times New Roman" w:hAnsi="Times New Roman" w:cs="Times New Roman"/>
          <w:bCs/>
          <w:sz w:val="24"/>
          <w:szCs w:val="24"/>
        </w:rPr>
        <w:t xml:space="preserve">помогает разобраться подростку в чувствах и отношениях с окружающими, </w:t>
      </w:r>
      <w:r w:rsidR="005A7336">
        <w:rPr>
          <w:rFonts w:ascii="Times New Roman" w:hAnsi="Times New Roman" w:cs="Times New Roman"/>
          <w:bCs/>
          <w:sz w:val="24"/>
          <w:szCs w:val="24"/>
        </w:rPr>
        <w:t xml:space="preserve">обучает социальным навыкам и умениям преодоления стресса, оказывает социальную поддержку с помощью включения семьи, школы, друзей. А также проводится работа по </w:t>
      </w:r>
      <w:r w:rsidR="00D2364B">
        <w:rPr>
          <w:rFonts w:ascii="Times New Roman" w:hAnsi="Times New Roman" w:cs="Times New Roman"/>
          <w:bCs/>
          <w:sz w:val="24"/>
          <w:szCs w:val="24"/>
        </w:rPr>
        <w:t xml:space="preserve">повышению самооценки подростка, развитию адекватного отношения к собственной личности, эмпатии. </w:t>
      </w:r>
    </w:p>
    <w:p w:rsidR="00E36859" w:rsidRPr="00471CA0" w:rsidRDefault="00A0535F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2364B">
        <w:rPr>
          <w:rFonts w:ascii="Times New Roman" w:hAnsi="Times New Roman" w:cs="Times New Roman"/>
          <w:bCs/>
          <w:sz w:val="24"/>
          <w:szCs w:val="24"/>
        </w:rPr>
        <w:t xml:space="preserve">Для педагогов и родителей </w:t>
      </w:r>
      <w:r w:rsidR="0091501B">
        <w:rPr>
          <w:rFonts w:ascii="Times New Roman" w:hAnsi="Times New Roman" w:cs="Times New Roman"/>
          <w:bCs/>
          <w:sz w:val="24"/>
          <w:szCs w:val="24"/>
        </w:rPr>
        <w:t>проводятся просветительские</w:t>
      </w:r>
      <w:r w:rsidR="00D2364B">
        <w:rPr>
          <w:rFonts w:ascii="Times New Roman" w:hAnsi="Times New Roman" w:cs="Times New Roman"/>
          <w:bCs/>
          <w:sz w:val="24"/>
          <w:szCs w:val="24"/>
        </w:rPr>
        <w:t xml:space="preserve"> лекции на тему что такое суицид, как выглядит депрессивный подросток.</w:t>
      </w:r>
      <w:r w:rsidR="007272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6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7874" w:rsidRDefault="00037681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   </w:t>
      </w:r>
    </w:p>
    <w:p w:rsidR="00385FC2" w:rsidRDefault="00037681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Внимание!</w:t>
      </w:r>
    </w:p>
    <w:p w:rsidR="0091501B" w:rsidRDefault="00F27874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  </w:t>
      </w:r>
      <w:r w:rsidR="00037681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Аутоагрессивное поведение с демонстративными 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самоповреждениями, особенно в состоянии опьянения, часто наблюдается при развитии у подростка психических расстройств: параноидной</w:t>
      </w:r>
    </w:p>
    <w:p w:rsidR="0091501B" w:rsidRDefault="00F27874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</w:t>
      </w:r>
    </w:p>
    <w:p w:rsidR="0091501B" w:rsidRDefault="0091501B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8D2B68" w:rsidRDefault="008D2B68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AB0346" w:rsidRDefault="00AB0346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AB0346" w:rsidRDefault="00AB0346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037681" w:rsidRPr="00037681" w:rsidRDefault="00F27874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шизофрении и истероидной психопатии (составляет 15-20% случаев отклоняющегося поведения подростков)</w:t>
      </w:r>
      <w:r w:rsidR="0091501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.</w:t>
      </w:r>
    </w:p>
    <w:p w:rsidR="00696C1B" w:rsidRDefault="0055237E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     </w:t>
      </w:r>
      <w:r w:rsidR="00253D8D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  </w:t>
      </w:r>
    </w:p>
    <w:p w:rsidR="00F652F8" w:rsidRDefault="00696C1B" w:rsidP="00696C1B">
      <w:pPr>
        <w:shd w:val="clear" w:color="auto" w:fill="DEEAF6" w:themeFill="accent1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Для </w:t>
      </w:r>
      <w:r w:rsidR="00253D8D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>того, что бы помочь:</w:t>
      </w:r>
    </w:p>
    <w:p w:rsidR="00696C1B" w:rsidRDefault="00696C1B" w:rsidP="00696C1B">
      <w:pPr>
        <w:shd w:val="clear" w:color="auto" w:fill="DEEAF6" w:themeFill="accent1" w:themeFillTint="33"/>
        <w:spacing w:after="0" w:line="240" w:lineRule="auto"/>
        <w:ind w:right="-1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</w:t>
      </w:r>
      <w:r w:rsidRPr="00696C1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- ищите признаки возможной опасности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;</w:t>
      </w:r>
    </w:p>
    <w:p w:rsidR="00696C1B" w:rsidRDefault="00696C1B" w:rsidP="00696C1B">
      <w:pPr>
        <w:shd w:val="clear" w:color="auto" w:fill="DEEAF6" w:themeFill="accent1" w:themeFillTint="33"/>
        <w:spacing w:after="0" w:line="240" w:lineRule="auto"/>
        <w:ind w:right="-1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</w:t>
      </w:r>
      <w:r w:rsidR="00FE28B0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при</w:t>
      </w:r>
      <w:r w:rsidR="006C064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ми</w:t>
      </w:r>
      <w:r w:rsidR="00FE28B0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т</w:t>
      </w:r>
      <w:r w:rsidR="006C064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е</w:t>
      </w:r>
      <w:r w:rsidR="00FE28B0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суицидента как личность;</w:t>
      </w:r>
    </w:p>
    <w:p w:rsidR="00FE28B0" w:rsidRDefault="00FE28B0" w:rsidP="00696C1B">
      <w:pPr>
        <w:shd w:val="clear" w:color="auto" w:fill="DEEAF6" w:themeFill="accent1" w:themeFillTint="33"/>
        <w:spacing w:after="0" w:line="240" w:lineRule="auto"/>
        <w:ind w:right="-1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установит</w:t>
      </w:r>
      <w:r w:rsidR="006C064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заботливые отношения;</w:t>
      </w:r>
    </w:p>
    <w:p w:rsidR="00FE28B0" w:rsidRPr="00696C1B" w:rsidRDefault="00FE28B0" w:rsidP="00696C1B">
      <w:pPr>
        <w:shd w:val="clear" w:color="auto" w:fill="DEEAF6" w:themeFill="accent1" w:themeFillTint="33"/>
        <w:spacing w:after="0" w:line="240" w:lineRule="auto"/>
        <w:ind w:right="-1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</w:t>
      </w:r>
      <w:r w:rsidR="00614B79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будьте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внимательным слушателем;</w:t>
      </w:r>
    </w:p>
    <w:p w:rsidR="007272B2" w:rsidRPr="00696C1B" w:rsidRDefault="00FE28B0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не спорьте;</w:t>
      </w:r>
    </w:p>
    <w:p w:rsidR="007272B2" w:rsidRPr="00FE28B0" w:rsidRDefault="00FE28B0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 w:rsidRPr="00FE28B0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задавайте вопросы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;</w:t>
      </w:r>
    </w:p>
    <w:p w:rsidR="007272B2" w:rsidRPr="00FE28B0" w:rsidRDefault="00FE28B0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 w:rsidRPr="00FE28B0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не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предлагайте неоправданых </w:t>
      </w:r>
      <w:r w:rsidR="006C064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>ешений;</w:t>
      </w:r>
    </w:p>
    <w:p w:rsidR="007272B2" w:rsidRPr="006C064B" w:rsidRDefault="006C064B" w:rsidP="00AE3592">
      <w:pPr>
        <w:shd w:val="clear" w:color="auto" w:fill="DEEAF6" w:themeFill="accent1" w:themeFillTint="3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предложите конструктивные подходы;</w:t>
      </w:r>
    </w:p>
    <w:p w:rsidR="00F652F8" w:rsidRPr="006C064B" w:rsidRDefault="006C064B" w:rsidP="00AE3592">
      <w:pPr>
        <w:shd w:val="clear" w:color="auto" w:fill="DEEAF6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оцените степень риска самоубийства;</w:t>
      </w:r>
    </w:p>
    <w:p w:rsidR="00F652F8" w:rsidRPr="006C064B" w:rsidRDefault="006C064B" w:rsidP="006C064B">
      <w:pPr>
        <w:shd w:val="clear" w:color="auto" w:fill="DEEAF6" w:themeFill="accent1" w:themeFillTint="33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не оставляйте ребёнка одного в ситуации высокого суицидального риска;</w:t>
      </w:r>
    </w:p>
    <w:p w:rsidR="00F652F8" w:rsidRDefault="006C064B" w:rsidP="006C064B">
      <w:pPr>
        <w:shd w:val="clear" w:color="auto" w:fill="DEEAF6" w:themeFill="accent1" w:themeFillTint="33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- сохраняйте проявления постоянной заботы и    поддержки; </w:t>
      </w:r>
    </w:p>
    <w:p w:rsidR="00FF4EFD" w:rsidRPr="006C064B" w:rsidRDefault="00FF4EFD" w:rsidP="006C064B">
      <w:pPr>
        <w:shd w:val="clear" w:color="auto" w:fill="DEEAF6" w:themeFill="accent1" w:themeFillTint="33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</w:p>
    <w:p w:rsidR="00385FC2" w:rsidRPr="006C064B" w:rsidRDefault="00FF4EFD" w:rsidP="006C064B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ru-RU"/>
        </w:rPr>
        <w:t xml:space="preserve">   </w:t>
      </w:r>
    </w:p>
    <w:p w:rsidR="00E35D87" w:rsidRPr="00471CA0" w:rsidRDefault="00637ED5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C0805C3">
            <wp:extent cx="2200910" cy="1457325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4D5" w:rsidRPr="00471CA0" w:rsidRDefault="009354D5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72B2" w:rsidRDefault="007272B2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72B2" w:rsidRDefault="007272B2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72B2" w:rsidRPr="0055237E" w:rsidRDefault="0055237E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Спасти ребёнка можно только любовью!</w:t>
      </w:r>
    </w:p>
    <w:p w:rsidR="007272B2" w:rsidRDefault="007272B2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72B2" w:rsidRDefault="007272B2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72B2" w:rsidRDefault="007272B2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37ED5" w:rsidRDefault="00637ED5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27874" w:rsidRDefault="0091501B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C464FDB">
            <wp:extent cx="829310" cy="762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01B" w:rsidRDefault="0091501B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501B" w:rsidRPr="00E92E09" w:rsidRDefault="0091501B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3AC1" w:rsidRDefault="00FF3AC1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Факторы, препятствующие возникновению суицидального поведения у подростков</w:t>
      </w:r>
    </w:p>
    <w:p w:rsidR="00FF3AC1" w:rsidRDefault="00FF3AC1" w:rsidP="00FF3AC1">
      <w:pPr>
        <w:shd w:val="clear" w:color="auto" w:fill="DEEAF6" w:themeFill="accent1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2B2" w:rsidRDefault="00FF3AC1" w:rsidP="00FF3AC1">
      <w:pPr>
        <w:pStyle w:val="a4"/>
        <w:numPr>
          <w:ilvl w:val="0"/>
          <w:numId w:val="17"/>
        </w:numP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Эмоциональная привязанность к значимым родным и близким, степень значимости отношения с ними;</w:t>
      </w:r>
    </w:p>
    <w:p w:rsidR="00FF3AC1" w:rsidRDefault="00FF3AC1" w:rsidP="00FF3AC1">
      <w:pPr>
        <w:pStyle w:val="a4"/>
        <w:numPr>
          <w:ilvl w:val="0"/>
          <w:numId w:val="17"/>
        </w:numP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Выраженное чувство долга, обязательность;</w:t>
      </w:r>
    </w:p>
    <w:p w:rsidR="00FF3AC1" w:rsidRDefault="00FF3AC1" w:rsidP="00FF3AC1">
      <w:pPr>
        <w:pStyle w:val="a4"/>
        <w:numPr>
          <w:ilvl w:val="0"/>
          <w:numId w:val="17"/>
        </w:numP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внимания на состоянии</w:t>
      </w:r>
      <w:r w:rsidR="00F13938">
        <w:rPr>
          <w:rFonts w:ascii="Times New Roman" w:hAnsi="Times New Roman" w:cs="Times New Roman"/>
          <w:sz w:val="24"/>
          <w:szCs w:val="24"/>
        </w:rPr>
        <w:t xml:space="preserve"> собственного здоровья, боязнь причинения себе физического ущерба;</w:t>
      </w:r>
    </w:p>
    <w:p w:rsidR="00F13938" w:rsidRDefault="0091501B" w:rsidP="00FF3AC1">
      <w:pPr>
        <w:pStyle w:val="a4"/>
        <w:numPr>
          <w:ilvl w:val="0"/>
          <w:numId w:val="17"/>
        </w:numP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общественного мнения </w:t>
      </w:r>
      <w:r w:rsidR="00795B7E">
        <w:rPr>
          <w:rFonts w:ascii="Times New Roman" w:hAnsi="Times New Roman" w:cs="Times New Roman"/>
          <w:sz w:val="24"/>
          <w:szCs w:val="24"/>
        </w:rPr>
        <w:t>и избегание осуждения со стороны окружающих, представления о позорности самоубийства</w:t>
      </w:r>
      <w:r w:rsidR="003D6662">
        <w:rPr>
          <w:rFonts w:ascii="Times New Roman" w:hAnsi="Times New Roman" w:cs="Times New Roman"/>
          <w:sz w:val="24"/>
          <w:szCs w:val="24"/>
        </w:rPr>
        <w:t xml:space="preserve"> и осуждение суицидального поведения;</w:t>
      </w:r>
    </w:p>
    <w:p w:rsidR="003D6662" w:rsidRDefault="003D6662" w:rsidP="00FF3AC1">
      <w:pPr>
        <w:pStyle w:val="a4"/>
        <w:numPr>
          <w:ilvl w:val="0"/>
          <w:numId w:val="17"/>
        </w:numP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Убеждения о неиспользованных жизненных возможностях;</w:t>
      </w:r>
    </w:p>
    <w:p w:rsidR="003D6662" w:rsidRDefault="00D37955" w:rsidP="00FF3AC1">
      <w:pPr>
        <w:pStyle w:val="a4"/>
        <w:numPr>
          <w:ilvl w:val="0"/>
          <w:numId w:val="17"/>
        </w:numP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жизненных, творческих, семейных и других планов, замыслов и целей.</w:t>
      </w:r>
    </w:p>
    <w:p w:rsidR="008D2B68" w:rsidRPr="008D2B68" w:rsidRDefault="008D2B68" w:rsidP="008D2B68">
      <w:pPr>
        <w:shd w:val="clear" w:color="auto" w:fill="DEEAF6" w:themeFill="accent1" w:themeFillTint="33"/>
        <w:spacing w:after="0" w:line="240" w:lineRule="auto"/>
        <w:ind w:firstLine="443"/>
        <w:jc w:val="both"/>
        <w:rPr>
          <w:rFonts w:ascii="Times New Roman" w:hAnsi="Times New Roman" w:cs="Times New Roman"/>
          <w:sz w:val="24"/>
          <w:szCs w:val="24"/>
        </w:rPr>
      </w:pPr>
    </w:p>
    <w:p w:rsidR="00EB5EF4" w:rsidRPr="003D6662" w:rsidRDefault="00EB5EF4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EF4" w:rsidRDefault="008F7E5D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FCB11E8">
            <wp:extent cx="1969135" cy="15913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B68" w:rsidRPr="008D2B68" w:rsidRDefault="008D2B68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2B68" w:rsidRDefault="008D2B68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5EF4" w:rsidRDefault="00EB5EF4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35D87" w:rsidRPr="00471CA0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71CA0">
        <w:rPr>
          <w:rFonts w:ascii="Times New Roman" w:hAnsi="Times New Roman" w:cs="Times New Roman"/>
          <w:b/>
          <w:i/>
          <w:sz w:val="32"/>
          <w:szCs w:val="32"/>
        </w:rPr>
        <w:t>Вы всегда можете обратиться за консультацией:</w:t>
      </w:r>
    </w:p>
    <w:p w:rsidR="00E35D87" w:rsidRPr="00471CA0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D87" w:rsidRPr="00471CA0" w:rsidRDefault="00E35D87" w:rsidP="00E35D87">
      <w:pPr>
        <w:shd w:val="clear" w:color="auto" w:fill="DEEAF6" w:themeFill="accent1" w:themeFillTint="33"/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471CA0">
        <w:rPr>
          <w:rFonts w:ascii="Times New Roman" w:hAnsi="Times New Roman" w:cs="Times New Roman"/>
          <w:i/>
          <w:sz w:val="28"/>
          <w:szCs w:val="28"/>
        </w:rPr>
        <w:t xml:space="preserve">  - если у Вас возникли </w:t>
      </w:r>
      <w:r w:rsidR="00F93EB7" w:rsidRPr="00471CA0">
        <w:rPr>
          <w:rFonts w:ascii="Times New Roman" w:hAnsi="Times New Roman" w:cs="Times New Roman"/>
          <w:i/>
          <w:sz w:val="28"/>
          <w:szCs w:val="28"/>
        </w:rPr>
        <w:t>вопросы, касающиеся</w:t>
      </w:r>
      <w:r w:rsidRPr="00471CA0">
        <w:rPr>
          <w:rFonts w:ascii="Times New Roman" w:hAnsi="Times New Roman" w:cs="Times New Roman"/>
          <w:i/>
          <w:sz w:val="28"/>
          <w:szCs w:val="28"/>
        </w:rPr>
        <w:t xml:space="preserve"> воспитания и развития Ваших детей,</w:t>
      </w:r>
    </w:p>
    <w:p w:rsidR="00E35D87" w:rsidRPr="00471CA0" w:rsidRDefault="00E35D87" w:rsidP="00E35D87">
      <w:pPr>
        <w:shd w:val="clear" w:color="auto" w:fill="DEEAF6" w:themeFill="accent1" w:themeFillTint="33"/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471CA0">
        <w:rPr>
          <w:rFonts w:ascii="Times New Roman" w:hAnsi="Times New Roman" w:cs="Times New Roman"/>
          <w:i/>
          <w:sz w:val="28"/>
          <w:szCs w:val="28"/>
        </w:rPr>
        <w:t xml:space="preserve">  - если у Вас есть желание провести   диагностику уровня развития познавательных процессов Вашего ребенка  </w:t>
      </w:r>
    </w:p>
    <w:p w:rsidR="00E35D87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CA0" w:rsidRPr="00471CA0" w:rsidRDefault="00471CA0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5D87" w:rsidRPr="005C4261" w:rsidRDefault="005C4261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5C4261">
        <w:rPr>
          <w:rFonts w:ascii="Times New Roman" w:hAnsi="Times New Roman" w:cs="Times New Roman"/>
          <w:b/>
          <w:i/>
          <w:sz w:val="28"/>
          <w:szCs w:val="36"/>
        </w:rPr>
        <w:t>Контакты отдела психолого-педагогической помощи</w:t>
      </w:r>
      <w:r w:rsidR="00E35D87" w:rsidRPr="005C4261">
        <w:rPr>
          <w:rFonts w:ascii="Times New Roman" w:hAnsi="Times New Roman" w:cs="Times New Roman"/>
          <w:b/>
          <w:i/>
          <w:sz w:val="28"/>
          <w:szCs w:val="36"/>
        </w:rPr>
        <w:t>:</w:t>
      </w:r>
    </w:p>
    <w:p w:rsidR="005C4261" w:rsidRDefault="005C4261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u w:val="single"/>
        </w:rPr>
      </w:pPr>
    </w:p>
    <w:p w:rsidR="00E35D87" w:rsidRPr="005C4261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u w:val="single"/>
        </w:rPr>
      </w:pPr>
      <w:r w:rsidRPr="005C4261">
        <w:rPr>
          <w:rFonts w:ascii="Times New Roman" w:hAnsi="Times New Roman" w:cs="Times New Roman"/>
          <w:b/>
          <w:i/>
          <w:sz w:val="24"/>
          <w:szCs w:val="32"/>
          <w:u w:val="single"/>
        </w:rPr>
        <w:t>Адрес:</w:t>
      </w:r>
    </w:p>
    <w:p w:rsidR="008932B0" w:rsidRDefault="00E35D87" w:rsidP="008932B0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D1E2B">
        <w:rPr>
          <w:rFonts w:ascii="Times New Roman" w:hAnsi="Times New Roman" w:cs="Times New Roman"/>
          <w:sz w:val="28"/>
          <w:szCs w:val="32"/>
        </w:rPr>
        <w:t xml:space="preserve">г. Юрьев-Польский, ул. </w:t>
      </w:r>
      <w:proofErr w:type="spellStart"/>
      <w:r w:rsidRPr="00DD1E2B">
        <w:rPr>
          <w:rFonts w:ascii="Times New Roman" w:hAnsi="Times New Roman" w:cs="Times New Roman"/>
          <w:sz w:val="28"/>
          <w:szCs w:val="32"/>
        </w:rPr>
        <w:t>Шибанкова</w:t>
      </w:r>
      <w:proofErr w:type="spellEnd"/>
      <w:r w:rsidRPr="00DD1E2B">
        <w:rPr>
          <w:rFonts w:ascii="Times New Roman" w:hAnsi="Times New Roman" w:cs="Times New Roman"/>
          <w:sz w:val="28"/>
          <w:szCs w:val="32"/>
        </w:rPr>
        <w:t xml:space="preserve">, д.72, </w:t>
      </w:r>
      <w:proofErr w:type="spellStart"/>
      <w:r w:rsidRPr="00DD1E2B">
        <w:rPr>
          <w:rFonts w:ascii="Times New Roman" w:hAnsi="Times New Roman" w:cs="Times New Roman"/>
          <w:sz w:val="28"/>
          <w:szCs w:val="32"/>
        </w:rPr>
        <w:t>каб</w:t>
      </w:r>
      <w:proofErr w:type="spellEnd"/>
      <w:r w:rsidRPr="00DD1E2B">
        <w:rPr>
          <w:rFonts w:ascii="Times New Roman" w:hAnsi="Times New Roman" w:cs="Times New Roman"/>
          <w:sz w:val="28"/>
          <w:szCs w:val="32"/>
        </w:rPr>
        <w:t>. №4 (здание управления образования)</w:t>
      </w:r>
    </w:p>
    <w:p w:rsidR="008932B0" w:rsidRDefault="008932B0" w:rsidP="008932B0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C4261">
        <w:rPr>
          <w:rFonts w:ascii="Times New Roman" w:hAnsi="Times New Roman" w:cs="Times New Roman"/>
          <w:sz w:val="28"/>
          <w:szCs w:val="32"/>
        </w:rPr>
        <w:t xml:space="preserve"> начальник отдела</w:t>
      </w:r>
      <w:r w:rsidR="005223E8">
        <w:rPr>
          <w:rFonts w:ascii="Times New Roman" w:hAnsi="Times New Roman" w:cs="Times New Roman"/>
          <w:sz w:val="28"/>
          <w:szCs w:val="32"/>
        </w:rPr>
        <w:t xml:space="preserve"> ППП</w:t>
      </w:r>
      <w:bookmarkStart w:id="0" w:name="_GoBack"/>
      <w:bookmarkEnd w:id="0"/>
      <w:r w:rsidR="00E35D87" w:rsidRPr="00DD1E2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35D87" w:rsidRDefault="00E35D87" w:rsidP="008932B0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DD1E2B">
        <w:rPr>
          <w:rFonts w:ascii="Times New Roman" w:hAnsi="Times New Roman" w:cs="Times New Roman"/>
          <w:sz w:val="28"/>
          <w:szCs w:val="32"/>
        </w:rPr>
        <w:t>Муреева Екатерина Сергеевна</w:t>
      </w:r>
      <w:r>
        <w:rPr>
          <w:rFonts w:ascii="Times New Roman" w:hAnsi="Times New Roman" w:cs="Times New Roman"/>
          <w:sz w:val="28"/>
          <w:szCs w:val="32"/>
        </w:rPr>
        <w:t>,</w:t>
      </w:r>
    </w:p>
    <w:p w:rsidR="00A0535F" w:rsidRPr="00795B7E" w:rsidRDefault="00A0535F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5B7E" w:rsidRDefault="00795B7E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5D87" w:rsidRPr="00A0535F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535F">
        <w:rPr>
          <w:rFonts w:ascii="Times New Roman" w:hAnsi="Times New Roman" w:cs="Times New Roman"/>
          <w:b/>
          <w:i/>
          <w:sz w:val="28"/>
          <w:szCs w:val="28"/>
          <w:u w:val="single"/>
        </w:rPr>
        <w:t>Телефон:</w:t>
      </w:r>
    </w:p>
    <w:p w:rsidR="00E35D87" w:rsidRPr="00A0535F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35F">
        <w:rPr>
          <w:rFonts w:ascii="Times New Roman" w:hAnsi="Times New Roman" w:cs="Times New Roman"/>
          <w:sz w:val="28"/>
          <w:szCs w:val="28"/>
        </w:rPr>
        <w:t>8 (930) 837-07-09</w:t>
      </w:r>
    </w:p>
    <w:p w:rsidR="00E35D87" w:rsidRPr="00A0535F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35F">
        <w:rPr>
          <w:rFonts w:ascii="Times New Roman" w:hAnsi="Times New Roman" w:cs="Times New Roman"/>
          <w:sz w:val="28"/>
          <w:szCs w:val="28"/>
        </w:rPr>
        <w:t>8 (49246) 3-40-93</w:t>
      </w:r>
    </w:p>
    <w:p w:rsidR="00E35D87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732D" w:rsidRDefault="00E1732D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5D87" w:rsidRPr="003D6662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6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</w:t>
      </w:r>
      <w:r w:rsidRPr="003D6662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3D66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 w:rsidRPr="003D666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93EB7" w:rsidRPr="0056793E" w:rsidRDefault="005E00E9" w:rsidP="00E35D87">
      <w:pPr>
        <w:shd w:val="clear" w:color="auto" w:fill="DEEAF6" w:themeFill="accent1" w:themeFillTint="33"/>
        <w:spacing w:after="0" w:line="240" w:lineRule="auto"/>
        <w:jc w:val="center"/>
        <w:rPr>
          <w:rStyle w:val="a3"/>
          <w:rFonts w:ascii="Times New Roman" w:hAnsi="Times New Roman" w:cs="Times New Roman"/>
          <w:b/>
          <w:i/>
          <w:sz w:val="28"/>
          <w:szCs w:val="28"/>
        </w:rPr>
      </w:pPr>
      <w:hyperlink r:id="rId11" w:history="1"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mureeva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_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es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jpsedu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elcom</w:t>
        </w:r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E35D87" w:rsidRPr="003D6662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CD78D3" w:rsidRDefault="00CD78D3" w:rsidP="00E35D87">
      <w:pPr>
        <w:shd w:val="clear" w:color="auto" w:fill="DEEAF6" w:themeFill="accent1" w:themeFillTint="33"/>
        <w:spacing w:after="0" w:line="240" w:lineRule="auto"/>
        <w:jc w:val="center"/>
        <w:rPr>
          <w:rStyle w:val="a3"/>
          <w:rFonts w:ascii="Times New Roman" w:hAnsi="Times New Roman" w:cs="Times New Roman"/>
          <w:b/>
          <w:i/>
          <w:sz w:val="28"/>
          <w:szCs w:val="28"/>
        </w:rPr>
      </w:pPr>
    </w:p>
    <w:p w:rsidR="0056793E" w:rsidRPr="003D6662" w:rsidRDefault="0056793E" w:rsidP="00E35D87">
      <w:pPr>
        <w:shd w:val="clear" w:color="auto" w:fill="DEEAF6" w:themeFill="accent1" w:themeFillTint="33"/>
        <w:spacing w:after="0" w:line="240" w:lineRule="auto"/>
        <w:jc w:val="center"/>
        <w:rPr>
          <w:rStyle w:val="a3"/>
          <w:rFonts w:ascii="Times New Roman" w:hAnsi="Times New Roman" w:cs="Times New Roman"/>
          <w:b/>
          <w:i/>
          <w:sz w:val="28"/>
          <w:szCs w:val="28"/>
        </w:rPr>
      </w:pPr>
    </w:p>
    <w:p w:rsidR="00E35D87" w:rsidRDefault="00E35D87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CD78D3" w:rsidRDefault="00CD78D3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5237E" w:rsidRDefault="0055237E" w:rsidP="00E35D87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385FC2" w:rsidRDefault="00385FC2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8"/>
          <w:lang w:eastAsia="ru-RU"/>
        </w:rPr>
        <w:drawing>
          <wp:inline distT="0" distB="0" distL="0" distR="0" wp14:anchorId="77DF1CFD" wp14:editId="456818BC">
            <wp:extent cx="1718017" cy="15873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37" cy="159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37E" w:rsidRDefault="0055237E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FC2" w:rsidRDefault="00385FC2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FA1" w:rsidRDefault="00C61FA1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FA1" w:rsidRDefault="00C61FA1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FA1" w:rsidRDefault="00C61FA1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79" w:rsidRPr="00C61FA1" w:rsidRDefault="00C61FA1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C61FA1">
        <w:rPr>
          <w:rFonts w:ascii="Times New Roman" w:hAnsi="Times New Roman" w:cs="Times New Roman"/>
          <w:b/>
          <w:i/>
          <w:color w:val="C00000"/>
          <w:sz w:val="52"/>
          <w:szCs w:val="52"/>
        </w:rPr>
        <w:t>Профилактика суицидального поведения</w:t>
      </w:r>
    </w:p>
    <w:p w:rsidR="00044B79" w:rsidRDefault="00044B79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C61FA1" w:rsidRDefault="00C61FA1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C61FA1" w:rsidRDefault="00C61FA1" w:rsidP="006A63B8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C61FA1" w:rsidRPr="00C61FA1" w:rsidRDefault="00C61FA1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FA1">
        <w:rPr>
          <w:rFonts w:ascii="Times New Roman" w:hAnsi="Times New Roman" w:cs="Times New Roman"/>
          <w:b/>
          <w:i/>
          <w:sz w:val="32"/>
          <w:szCs w:val="32"/>
        </w:rPr>
        <w:t>Рекомендации психолога</w:t>
      </w:r>
      <w:r w:rsidR="009C67CF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Pr="00C61FA1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61FA1" w:rsidRDefault="00C61FA1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FA1" w:rsidRDefault="00C61FA1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89" w:rsidRDefault="006B7A89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FA1" w:rsidRDefault="00C61FA1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874" w:rsidRDefault="00F27874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FA1" w:rsidRPr="00F054F9" w:rsidRDefault="006B7A89" w:rsidP="00C61FA1">
      <w:pP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A1" w:rsidRPr="00F054F9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C61FA1" w:rsidRPr="00F054F9" w:rsidRDefault="00C61FA1" w:rsidP="00C61FA1">
      <w:pPr>
        <w:shd w:val="clear" w:color="auto" w:fill="DEEAF6" w:themeFill="accent1" w:themeFillTint="3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61FA1" w:rsidRDefault="00C61FA1" w:rsidP="00C61FA1">
      <w:pPr>
        <w:shd w:val="clear" w:color="auto" w:fill="DEEAF6" w:themeFill="accent1" w:themeFillTint="3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9">
        <w:rPr>
          <w:rFonts w:ascii="Times New Roman" w:hAnsi="Times New Roman" w:cs="Times New Roman"/>
          <w:b/>
          <w:sz w:val="24"/>
          <w:szCs w:val="24"/>
        </w:rPr>
        <w:t>Юрьев-Польский район</w:t>
      </w:r>
    </w:p>
    <w:p w:rsidR="00C61FA1" w:rsidRDefault="00C61FA1" w:rsidP="00C61FA1">
      <w:pPr>
        <w:shd w:val="clear" w:color="auto" w:fill="DEEAF6" w:themeFill="accent1" w:themeFillTint="3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662" w:rsidRDefault="003D6662" w:rsidP="00C61FA1">
      <w:pPr>
        <w:shd w:val="clear" w:color="auto" w:fill="DEEAF6" w:themeFill="accent1" w:themeFillTint="3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93E" w:rsidRDefault="0056793E" w:rsidP="00C61FA1">
      <w:pPr>
        <w:shd w:val="clear" w:color="auto" w:fill="DEEAF6" w:themeFill="accent1" w:themeFillTint="3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AF4" w:rsidRDefault="007B4AF4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p w:rsidR="007B4AF4" w:rsidRDefault="007B4AF4" w:rsidP="00DD1E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</w:rPr>
      </w:pPr>
    </w:p>
    <w:sectPr w:rsidR="007B4AF4" w:rsidSect="00AE3592">
      <w:pgSz w:w="16838" w:h="11906" w:orient="landscape"/>
      <w:pgMar w:top="284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2DFC"/>
    <w:multiLevelType w:val="hybridMultilevel"/>
    <w:tmpl w:val="1FB6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8CB"/>
    <w:multiLevelType w:val="hybridMultilevel"/>
    <w:tmpl w:val="8E7212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07E6"/>
    <w:multiLevelType w:val="multilevel"/>
    <w:tmpl w:val="7834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D257E"/>
    <w:multiLevelType w:val="hybridMultilevel"/>
    <w:tmpl w:val="2B1E7390"/>
    <w:lvl w:ilvl="0" w:tplc="CA34C7CE">
      <w:start w:val="1"/>
      <w:numFmt w:val="decimal"/>
      <w:lvlText w:val="%1."/>
      <w:lvlJc w:val="left"/>
      <w:pPr>
        <w:ind w:left="465" w:hanging="405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F33852"/>
    <w:multiLevelType w:val="multilevel"/>
    <w:tmpl w:val="0A2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A7B34"/>
    <w:multiLevelType w:val="hybridMultilevel"/>
    <w:tmpl w:val="6832A96A"/>
    <w:lvl w:ilvl="0" w:tplc="ABD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3744"/>
    <w:multiLevelType w:val="hybridMultilevel"/>
    <w:tmpl w:val="8D382B2C"/>
    <w:lvl w:ilvl="0" w:tplc="ABD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6C1"/>
    <w:multiLevelType w:val="hybridMultilevel"/>
    <w:tmpl w:val="8D382B2C"/>
    <w:lvl w:ilvl="0" w:tplc="ABD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6373"/>
    <w:multiLevelType w:val="hybridMultilevel"/>
    <w:tmpl w:val="8B9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1A09"/>
    <w:multiLevelType w:val="multilevel"/>
    <w:tmpl w:val="6BCCF1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90826"/>
    <w:multiLevelType w:val="hybridMultilevel"/>
    <w:tmpl w:val="9554640C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6B85108C"/>
    <w:multiLevelType w:val="hybridMultilevel"/>
    <w:tmpl w:val="8904F114"/>
    <w:lvl w:ilvl="0" w:tplc="7592C3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12882"/>
    <w:multiLevelType w:val="multilevel"/>
    <w:tmpl w:val="60D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  <w:lvlOverride w:ilvl="0">
      <w:startOverride w:val="3"/>
    </w:lvlOverride>
  </w:num>
  <w:num w:numId="8">
    <w:abstractNumId w:val="9"/>
    <w:lvlOverride w:ilvl="0">
      <w:startOverride w:val="6"/>
    </w:lvlOverride>
  </w:num>
  <w:num w:numId="9">
    <w:abstractNumId w:val="9"/>
    <w:lvlOverride w:ilvl="0">
      <w:startOverride w:val="7"/>
    </w:lvlOverride>
  </w:num>
  <w:num w:numId="10">
    <w:abstractNumId w:val="9"/>
    <w:lvlOverride w:ilvl="0">
      <w:startOverride w:val="8"/>
    </w:lvlOverride>
  </w:num>
  <w:num w:numId="11">
    <w:abstractNumId w:val="9"/>
    <w:lvlOverride w:ilvl="0">
      <w:startOverride w:val="9"/>
    </w:lvlOverride>
  </w:num>
  <w:num w:numId="12">
    <w:abstractNumId w:val="9"/>
    <w:lvlOverride w:ilvl="0">
      <w:startOverride w:val="10"/>
    </w:lvlOverride>
  </w:num>
  <w:num w:numId="13">
    <w:abstractNumId w:val="4"/>
  </w:num>
  <w:num w:numId="14">
    <w:abstractNumId w:val="12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DD"/>
    <w:rsid w:val="00015E3C"/>
    <w:rsid w:val="00016EC8"/>
    <w:rsid w:val="00037681"/>
    <w:rsid w:val="00044B79"/>
    <w:rsid w:val="00051AF6"/>
    <w:rsid w:val="00062CB6"/>
    <w:rsid w:val="000C19E8"/>
    <w:rsid w:val="000F68EA"/>
    <w:rsid w:val="00107A0E"/>
    <w:rsid w:val="00140182"/>
    <w:rsid w:val="00162E66"/>
    <w:rsid w:val="0019006B"/>
    <w:rsid w:val="001B2857"/>
    <w:rsid w:val="001E22C5"/>
    <w:rsid w:val="00203EA9"/>
    <w:rsid w:val="00216782"/>
    <w:rsid w:val="00230F16"/>
    <w:rsid w:val="00253D8D"/>
    <w:rsid w:val="002849F4"/>
    <w:rsid w:val="002B3758"/>
    <w:rsid w:val="002E07F4"/>
    <w:rsid w:val="00333B44"/>
    <w:rsid w:val="00364B25"/>
    <w:rsid w:val="00377FC0"/>
    <w:rsid w:val="00385FC2"/>
    <w:rsid w:val="00394C90"/>
    <w:rsid w:val="003B10C8"/>
    <w:rsid w:val="003D26CC"/>
    <w:rsid w:val="003D6662"/>
    <w:rsid w:val="004027EF"/>
    <w:rsid w:val="0041370D"/>
    <w:rsid w:val="004243FA"/>
    <w:rsid w:val="00434A2C"/>
    <w:rsid w:val="00437EDC"/>
    <w:rsid w:val="00471CA0"/>
    <w:rsid w:val="004F7C09"/>
    <w:rsid w:val="005223E8"/>
    <w:rsid w:val="00543DB9"/>
    <w:rsid w:val="0055237E"/>
    <w:rsid w:val="00563783"/>
    <w:rsid w:val="0056793E"/>
    <w:rsid w:val="00582C23"/>
    <w:rsid w:val="005832A2"/>
    <w:rsid w:val="00583997"/>
    <w:rsid w:val="005A7336"/>
    <w:rsid w:val="005C4261"/>
    <w:rsid w:val="005E00E9"/>
    <w:rsid w:val="00614B79"/>
    <w:rsid w:val="00620910"/>
    <w:rsid w:val="00621823"/>
    <w:rsid w:val="00637ED5"/>
    <w:rsid w:val="00696C1B"/>
    <w:rsid w:val="00696C83"/>
    <w:rsid w:val="006A63B8"/>
    <w:rsid w:val="006B7A89"/>
    <w:rsid w:val="006C064B"/>
    <w:rsid w:val="007272B2"/>
    <w:rsid w:val="0077361A"/>
    <w:rsid w:val="00795B7E"/>
    <w:rsid w:val="007B4AF4"/>
    <w:rsid w:val="007D5F07"/>
    <w:rsid w:val="00854F41"/>
    <w:rsid w:val="00856B86"/>
    <w:rsid w:val="00865A06"/>
    <w:rsid w:val="0087582D"/>
    <w:rsid w:val="008854BF"/>
    <w:rsid w:val="008932B0"/>
    <w:rsid w:val="008A4299"/>
    <w:rsid w:val="008D2B68"/>
    <w:rsid w:val="008E7DD4"/>
    <w:rsid w:val="008F42D0"/>
    <w:rsid w:val="008F6D2D"/>
    <w:rsid w:val="008F7E5D"/>
    <w:rsid w:val="0091501B"/>
    <w:rsid w:val="00926167"/>
    <w:rsid w:val="00927060"/>
    <w:rsid w:val="009354D5"/>
    <w:rsid w:val="00942A81"/>
    <w:rsid w:val="009757A6"/>
    <w:rsid w:val="009C67CF"/>
    <w:rsid w:val="00A0535F"/>
    <w:rsid w:val="00A13B8A"/>
    <w:rsid w:val="00A253C4"/>
    <w:rsid w:val="00A30E3F"/>
    <w:rsid w:val="00A34B07"/>
    <w:rsid w:val="00A6127B"/>
    <w:rsid w:val="00AB0346"/>
    <w:rsid w:val="00AB3A68"/>
    <w:rsid w:val="00AB5630"/>
    <w:rsid w:val="00AE3592"/>
    <w:rsid w:val="00AE6336"/>
    <w:rsid w:val="00B265B2"/>
    <w:rsid w:val="00BC16DD"/>
    <w:rsid w:val="00BE626B"/>
    <w:rsid w:val="00C61FA1"/>
    <w:rsid w:val="00C7404B"/>
    <w:rsid w:val="00CA19AE"/>
    <w:rsid w:val="00CD78D3"/>
    <w:rsid w:val="00D2364B"/>
    <w:rsid w:val="00D34D52"/>
    <w:rsid w:val="00D37955"/>
    <w:rsid w:val="00D67813"/>
    <w:rsid w:val="00DC4F07"/>
    <w:rsid w:val="00DD1E2B"/>
    <w:rsid w:val="00DE4A26"/>
    <w:rsid w:val="00E1732D"/>
    <w:rsid w:val="00E35D87"/>
    <w:rsid w:val="00E36859"/>
    <w:rsid w:val="00E92E09"/>
    <w:rsid w:val="00E97F14"/>
    <w:rsid w:val="00EB5EF4"/>
    <w:rsid w:val="00F0129A"/>
    <w:rsid w:val="00F13938"/>
    <w:rsid w:val="00F27874"/>
    <w:rsid w:val="00F652F8"/>
    <w:rsid w:val="00F90A20"/>
    <w:rsid w:val="00F93EB7"/>
    <w:rsid w:val="00F97D3B"/>
    <w:rsid w:val="00FD23F9"/>
    <w:rsid w:val="00FE28B0"/>
    <w:rsid w:val="00FF0088"/>
    <w:rsid w:val="00FF3AC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ED59"/>
  <w15:chartTrackingRefBased/>
  <w15:docId w15:val="{56251FFC-B366-4EFC-BA76-46EC3325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E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1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E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77FC0"/>
    <w:rPr>
      <w:b/>
      <w:bCs/>
    </w:rPr>
  </w:style>
  <w:style w:type="paragraph" w:styleId="a8">
    <w:name w:val="Normal (Web)"/>
    <w:basedOn w:val="a"/>
    <w:uiPriority w:val="99"/>
    <w:semiHidden/>
    <w:unhideWhenUsed/>
    <w:rsid w:val="003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77FC0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5523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237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237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23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2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ureeva_es@jpsedu.elco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C659-E7D3-46CB-B3A6-BAB50AA4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Муреева</dc:creator>
  <cp:keywords/>
  <dc:description/>
  <cp:lastModifiedBy>Екатерина С. Муреева</cp:lastModifiedBy>
  <cp:revision>68</cp:revision>
  <cp:lastPrinted>2019-10-22T11:39:00Z</cp:lastPrinted>
  <dcterms:created xsi:type="dcterms:W3CDTF">2019-10-22T08:08:00Z</dcterms:created>
  <dcterms:modified xsi:type="dcterms:W3CDTF">2023-09-04T07:50:00Z</dcterms:modified>
</cp:coreProperties>
</file>